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CA5" w:rsidRDefault="00215DC4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</w:p>
    <w:p w:rsidR="00A04CA5" w:rsidRDefault="00A04C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76AD" w:rsidRDefault="000E76AD" w:rsidP="000E76AD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ДУМА</w:t>
      </w:r>
    </w:p>
    <w:p w:rsidR="000E76AD" w:rsidRDefault="000E76AD" w:rsidP="000E76AD">
      <w:pPr>
        <w:pStyle w:val="2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 ДЕМЬЯНСКОГО СЕЛЬСКОГО ПОСЕЛЕНИЯ </w:t>
      </w:r>
    </w:p>
    <w:p w:rsidR="000E76AD" w:rsidRDefault="000E76AD" w:rsidP="000E76AD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УВАТСКОГО МУНИЦИПАЛЬНОГО РАЙОНА </w:t>
      </w:r>
    </w:p>
    <w:p w:rsidR="000E76AD" w:rsidRDefault="000E76AD" w:rsidP="000E76AD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bCs/>
          <w:sz w:val="28"/>
          <w:szCs w:val="28"/>
        </w:rPr>
        <w:t>ТЮМЕНСКОЙ ОБЛАСТИ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:rsidR="000E76AD" w:rsidRDefault="000E76AD" w:rsidP="000E76AD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A04CA5" w:rsidRDefault="00215DC4" w:rsidP="000E76AD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8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 Е Ш Е Н И Е</w:t>
      </w:r>
    </w:p>
    <w:p w:rsidR="00A04CA5" w:rsidRDefault="00A04CA5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215DC4">
      <w:pPr>
        <w:widowControl w:val="0"/>
        <w:spacing w:after="0" w:line="240" w:lineRule="atLeast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______</w:t>
      </w:r>
      <w:r w:rsidR="00850510">
        <w:rPr>
          <w:rFonts w:ascii="Arial" w:eastAsia="Times New Roman" w:hAnsi="Arial" w:cs="Arial"/>
          <w:sz w:val="26"/>
          <w:szCs w:val="26"/>
          <w:lang w:eastAsia="ru-RU"/>
        </w:rPr>
        <w:t>_ декабря</w:t>
      </w:r>
      <w:r w:rsidR="000E76A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850510">
        <w:rPr>
          <w:rFonts w:ascii="Arial" w:eastAsia="Times New Roman" w:hAnsi="Arial" w:cs="Arial"/>
          <w:sz w:val="26"/>
          <w:szCs w:val="26"/>
          <w:lang w:eastAsia="ru-RU"/>
        </w:rPr>
        <w:t>2020 г.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с.</w:t>
      </w:r>
      <w:r w:rsidR="000E76AD">
        <w:rPr>
          <w:rFonts w:ascii="Arial" w:eastAsia="Times New Roman" w:hAnsi="Arial" w:cs="Arial"/>
          <w:sz w:val="26"/>
          <w:szCs w:val="26"/>
          <w:lang w:eastAsia="ru-RU"/>
        </w:rPr>
        <w:t xml:space="preserve"> Демьянское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    №</w:t>
      </w:r>
      <w:r w:rsidR="000E76AD">
        <w:rPr>
          <w:rFonts w:ascii="Arial" w:eastAsia="Times New Roman" w:hAnsi="Arial" w:cs="Arial"/>
          <w:sz w:val="26"/>
          <w:szCs w:val="26"/>
          <w:lang w:eastAsia="ru-RU"/>
        </w:rPr>
        <w:t>____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A04CA5" w:rsidRDefault="00215DC4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Думы </w:t>
      </w:r>
      <w:r w:rsidR="000E76AD">
        <w:rPr>
          <w:sz w:val="26"/>
          <w:szCs w:val="26"/>
        </w:rPr>
        <w:t>Демьянского</w:t>
      </w:r>
      <w:r>
        <w:rPr>
          <w:sz w:val="26"/>
          <w:szCs w:val="26"/>
        </w:rPr>
        <w:t xml:space="preserve"> сельского поселения </w:t>
      </w:r>
    </w:p>
    <w:p w:rsidR="00A04CA5" w:rsidRDefault="00215DC4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D03F61">
        <w:rPr>
          <w:sz w:val="26"/>
          <w:szCs w:val="26"/>
        </w:rPr>
        <w:t>06.12</w:t>
      </w:r>
      <w:r>
        <w:rPr>
          <w:sz w:val="26"/>
          <w:szCs w:val="26"/>
        </w:rPr>
        <w:t xml:space="preserve">.2013 № </w:t>
      </w:r>
      <w:r w:rsidR="00D03F61">
        <w:rPr>
          <w:sz w:val="26"/>
          <w:szCs w:val="26"/>
        </w:rPr>
        <w:t>113</w:t>
      </w:r>
      <w:r>
        <w:rPr>
          <w:sz w:val="26"/>
          <w:szCs w:val="26"/>
        </w:rPr>
        <w:t xml:space="preserve"> «Об утверждении Положения о бюджетном процессе в </w:t>
      </w:r>
      <w:r w:rsidR="00D03F61">
        <w:rPr>
          <w:sz w:val="26"/>
          <w:szCs w:val="26"/>
        </w:rPr>
        <w:t>Демьянском</w:t>
      </w:r>
      <w:r>
        <w:rPr>
          <w:sz w:val="26"/>
          <w:szCs w:val="26"/>
        </w:rPr>
        <w:t xml:space="preserve"> сельском поселении»</w:t>
      </w:r>
    </w:p>
    <w:p w:rsidR="00A04CA5" w:rsidRDefault="00A04CA5">
      <w:pPr>
        <w:pStyle w:val="ConsPlusNormal"/>
        <w:ind w:left="567" w:firstLine="567"/>
        <w:jc w:val="both"/>
        <w:rPr>
          <w:sz w:val="26"/>
          <w:szCs w:val="26"/>
        </w:rPr>
      </w:pPr>
    </w:p>
    <w:p w:rsidR="00A04CA5" w:rsidRDefault="00215DC4" w:rsidP="005D023E">
      <w:pPr>
        <w:widowControl w:val="0"/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В соответствии с Бюджетным кодексом Российской Федерации, Федеральным законом от 06.10.2003 № 131-ФЗ «Об общих принципах </w:t>
      </w:r>
      <w:r w:rsidR="00850510">
        <w:rPr>
          <w:rFonts w:ascii="Arial" w:eastAsia="Times New Roman" w:hAnsi="Arial" w:cs="Arial"/>
          <w:sz w:val="26"/>
          <w:szCs w:val="26"/>
          <w:lang w:eastAsia="ru-RU"/>
        </w:rPr>
        <w:t>организации местного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самоуправления в Российской Федерации», Уставом </w:t>
      </w:r>
      <w:r w:rsidR="00850510">
        <w:rPr>
          <w:rFonts w:ascii="Arial" w:eastAsia="Times New Roman" w:hAnsi="Arial" w:cs="Arial"/>
          <w:sz w:val="26"/>
          <w:szCs w:val="26"/>
          <w:lang w:eastAsia="ru-RU"/>
        </w:rPr>
        <w:t>Демьянского сельского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поселения Уватского муниципального района Тюменской области Дума </w:t>
      </w:r>
      <w:r w:rsidR="00D03F6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РЕШИЛА: </w:t>
      </w:r>
    </w:p>
    <w:p w:rsidR="00A04CA5" w:rsidRDefault="00215DC4" w:rsidP="005D023E">
      <w:pPr>
        <w:widowControl w:val="0"/>
        <w:spacing w:after="0" w:line="240" w:lineRule="auto"/>
        <w:ind w:firstLine="567"/>
        <w:jc w:val="both"/>
        <w:outlineLvl w:val="0"/>
      </w:pPr>
      <w:r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ab/>
        <w:t xml:space="preserve">Внести в решение Думы </w:t>
      </w:r>
      <w:r w:rsidR="00D03F61"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D03F61">
        <w:rPr>
          <w:rFonts w:ascii="Arial" w:hAnsi="Arial" w:cs="Arial"/>
          <w:sz w:val="26"/>
          <w:szCs w:val="26"/>
        </w:rPr>
        <w:t>06.12</w:t>
      </w:r>
      <w:r>
        <w:rPr>
          <w:rFonts w:ascii="Arial" w:hAnsi="Arial" w:cs="Arial"/>
          <w:sz w:val="26"/>
          <w:szCs w:val="26"/>
        </w:rPr>
        <w:t xml:space="preserve">.2013 № </w:t>
      </w:r>
      <w:r w:rsidR="00D03F61">
        <w:rPr>
          <w:rFonts w:ascii="Arial" w:hAnsi="Arial" w:cs="Arial"/>
          <w:sz w:val="26"/>
          <w:szCs w:val="26"/>
        </w:rPr>
        <w:t>113</w:t>
      </w:r>
      <w:r>
        <w:rPr>
          <w:rFonts w:ascii="Arial" w:hAnsi="Arial" w:cs="Arial"/>
          <w:sz w:val="26"/>
          <w:szCs w:val="26"/>
        </w:rPr>
        <w:t xml:space="preserve"> «Об утверждении Положения о бюджетном процессе в </w:t>
      </w:r>
      <w:r w:rsidR="00D03F61">
        <w:rPr>
          <w:rFonts w:ascii="Arial" w:hAnsi="Arial" w:cs="Arial"/>
          <w:sz w:val="26"/>
          <w:szCs w:val="26"/>
        </w:rPr>
        <w:t>Демьянском</w:t>
      </w:r>
      <w:r>
        <w:rPr>
          <w:rFonts w:ascii="Arial" w:hAnsi="Arial" w:cs="Arial"/>
          <w:sz w:val="26"/>
          <w:szCs w:val="26"/>
        </w:rPr>
        <w:t xml:space="preserve"> сельском поселении» (далее по тексту – решение) (в редакции решений Думы </w:t>
      </w:r>
      <w:r w:rsidR="00D03F61"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D03F61">
        <w:rPr>
          <w:rFonts w:ascii="Arial" w:hAnsi="Arial" w:cs="Arial"/>
          <w:sz w:val="26"/>
          <w:szCs w:val="26"/>
        </w:rPr>
        <w:t>16.05.2014 № 126; 17.07.2015 № 163; 09.12.2015 № 12; 08.12.2016 № 32; 02.04.2018 № 61; 26.12.2019 № 99</w:t>
      </w:r>
      <w:r>
        <w:rPr>
          <w:rFonts w:ascii="Arial" w:hAnsi="Arial" w:cs="Arial"/>
          <w:sz w:val="26"/>
          <w:szCs w:val="26"/>
        </w:rPr>
        <w:t>)</w:t>
      </w:r>
      <w:r w:rsidR="00D03F6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следующие изменения:</w:t>
      </w:r>
    </w:p>
    <w:p w:rsidR="00A04CA5" w:rsidRDefault="00215DC4" w:rsidP="005D023E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>В приложении к решению:</w:t>
      </w:r>
      <w:r>
        <w:rPr>
          <w:sz w:val="26"/>
          <w:szCs w:val="26"/>
        </w:rPr>
        <w:tab/>
      </w:r>
    </w:p>
    <w:p w:rsidR="009E16FA" w:rsidRDefault="00215DC4" w:rsidP="007B4B63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а)</w:t>
      </w:r>
      <w:r>
        <w:rPr>
          <w:sz w:val="26"/>
          <w:szCs w:val="26"/>
        </w:rPr>
        <w:tab/>
      </w:r>
      <w:r w:rsidR="009E16FA">
        <w:rPr>
          <w:sz w:val="26"/>
          <w:szCs w:val="26"/>
        </w:rPr>
        <w:t xml:space="preserve">абзац пятый подпункта 5.1.2. пункта 5.1. раздела </w:t>
      </w:r>
      <w:r w:rsidR="00850510">
        <w:rPr>
          <w:sz w:val="26"/>
          <w:szCs w:val="26"/>
        </w:rPr>
        <w:t>5. исключить</w:t>
      </w:r>
      <w:r w:rsidR="007B4B63">
        <w:rPr>
          <w:sz w:val="26"/>
          <w:szCs w:val="26"/>
        </w:rPr>
        <w:t>;</w:t>
      </w:r>
    </w:p>
    <w:p w:rsidR="007509F4" w:rsidRDefault="007509F4" w:rsidP="007B4B63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>
        <w:rPr>
          <w:sz w:val="26"/>
          <w:szCs w:val="26"/>
        </w:rPr>
        <w:tab/>
        <w:t>подпункт 5.4.</w:t>
      </w:r>
      <w:r w:rsidR="009E7297">
        <w:rPr>
          <w:sz w:val="26"/>
          <w:szCs w:val="26"/>
        </w:rPr>
        <w:t>8</w:t>
      </w:r>
      <w:r>
        <w:rPr>
          <w:sz w:val="26"/>
          <w:szCs w:val="26"/>
        </w:rPr>
        <w:t>. пункта 5.4. раздела 5</w:t>
      </w:r>
      <w:r w:rsidR="00FA49E9">
        <w:rPr>
          <w:sz w:val="26"/>
          <w:szCs w:val="26"/>
        </w:rPr>
        <w:t>.</w:t>
      </w:r>
      <w:r>
        <w:rPr>
          <w:sz w:val="26"/>
          <w:szCs w:val="26"/>
        </w:rPr>
        <w:t xml:space="preserve"> изложить </w:t>
      </w:r>
      <w:r w:rsidR="00D41D53">
        <w:rPr>
          <w:sz w:val="26"/>
          <w:szCs w:val="26"/>
        </w:rPr>
        <w:t>в с</w:t>
      </w:r>
      <w:r>
        <w:rPr>
          <w:sz w:val="26"/>
          <w:szCs w:val="26"/>
        </w:rPr>
        <w:t>ледующей</w:t>
      </w:r>
      <w:r w:rsidR="00D41D53">
        <w:rPr>
          <w:sz w:val="26"/>
          <w:szCs w:val="26"/>
        </w:rPr>
        <w:t xml:space="preserve"> редакции:</w:t>
      </w:r>
    </w:p>
    <w:p w:rsidR="009E7297" w:rsidRDefault="009E7297" w:rsidP="007B4B63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«5.4.8.   </w:t>
      </w:r>
      <w:r w:rsidRPr="009E7297">
        <w:rPr>
          <w:sz w:val="26"/>
          <w:szCs w:val="26"/>
        </w:rPr>
        <w:t>верхний предел муниципального внутреннего долга и (или) верхний предел муниципального внешнего долга по состоянию на 1 января года, следующего за очередным финансовым годом и каждым годом планового периода, в том числе верхний предел долга по муниципальным гарантиям</w:t>
      </w:r>
      <w:r>
        <w:rPr>
          <w:sz w:val="26"/>
          <w:szCs w:val="26"/>
        </w:rPr>
        <w:t>;»;</w:t>
      </w:r>
    </w:p>
    <w:p w:rsidR="009E7297" w:rsidRDefault="009E7297" w:rsidP="009E7297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в)</w:t>
      </w:r>
      <w:r>
        <w:rPr>
          <w:sz w:val="26"/>
          <w:szCs w:val="26"/>
        </w:rPr>
        <w:tab/>
        <w:t>подпункты 5.4.14., 5.4.15 пункта 5.4. раздела 5. изложить в следующей редакции:</w:t>
      </w:r>
    </w:p>
    <w:p w:rsidR="008A4ED8" w:rsidRPr="008A4ED8" w:rsidRDefault="008A4ED8" w:rsidP="009E7297">
      <w:pPr>
        <w:pStyle w:val="ConsPlusNormal"/>
        <w:ind w:firstLine="567"/>
        <w:jc w:val="both"/>
        <w:rPr>
          <w:rFonts w:eastAsia="Times New Roman"/>
          <w:color w:val="auto"/>
          <w:sz w:val="26"/>
          <w:szCs w:val="26"/>
          <w:lang w:eastAsia="ru-RU"/>
        </w:rPr>
      </w:pPr>
      <w:r>
        <w:rPr>
          <w:sz w:val="26"/>
          <w:szCs w:val="26"/>
        </w:rPr>
        <w:t>«5.4.14</w:t>
      </w:r>
      <w:r w:rsidRPr="008A4ED8">
        <w:rPr>
          <w:sz w:val="26"/>
          <w:szCs w:val="26"/>
        </w:rPr>
        <w:t xml:space="preserve">. </w:t>
      </w:r>
      <w:r w:rsidRPr="008A4ED8">
        <w:rPr>
          <w:rFonts w:eastAsia="Times New Roman"/>
          <w:color w:val="auto"/>
          <w:sz w:val="26"/>
          <w:szCs w:val="26"/>
          <w:lang w:eastAsia="ru-RU"/>
        </w:rPr>
        <w:t>программа муниципальных внутренних заимствований на очередной финансовый год и плановый период;</w:t>
      </w:r>
    </w:p>
    <w:p w:rsidR="008A4ED8" w:rsidRDefault="008A4ED8" w:rsidP="009E7297">
      <w:pPr>
        <w:pStyle w:val="ConsPlusNormal"/>
        <w:ind w:firstLine="567"/>
        <w:jc w:val="both"/>
        <w:rPr>
          <w:rFonts w:eastAsia="Times New Roman"/>
          <w:color w:val="auto"/>
          <w:sz w:val="26"/>
          <w:szCs w:val="26"/>
          <w:lang w:eastAsia="ru-RU"/>
        </w:rPr>
      </w:pPr>
      <w:r>
        <w:rPr>
          <w:sz w:val="26"/>
          <w:szCs w:val="26"/>
        </w:rPr>
        <w:t xml:space="preserve">5.4.15.    </w:t>
      </w:r>
      <w:r w:rsidRPr="008A4ED8">
        <w:rPr>
          <w:rFonts w:eastAsia="Times New Roman"/>
          <w:color w:val="auto"/>
          <w:sz w:val="26"/>
          <w:szCs w:val="26"/>
          <w:lang w:eastAsia="ru-RU"/>
        </w:rPr>
        <w:t>программа муниципальных гарантий на очередной финансовый год и плановый период;</w:t>
      </w:r>
      <w:r>
        <w:rPr>
          <w:rFonts w:eastAsia="Times New Roman"/>
          <w:color w:val="auto"/>
          <w:sz w:val="26"/>
          <w:szCs w:val="26"/>
          <w:lang w:eastAsia="ru-RU"/>
        </w:rPr>
        <w:t>»;</w:t>
      </w:r>
    </w:p>
    <w:p w:rsidR="008A4ED8" w:rsidRDefault="009E7297" w:rsidP="009E7297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8A4ED8">
        <w:rPr>
          <w:sz w:val="26"/>
          <w:szCs w:val="26"/>
        </w:rPr>
        <w:t>)</w:t>
      </w:r>
      <w:r w:rsidR="008A4ED8">
        <w:rPr>
          <w:sz w:val="26"/>
          <w:szCs w:val="26"/>
        </w:rPr>
        <w:tab/>
        <w:t>подпункт 5.5.5. пункта 5.5. раздела 5</w:t>
      </w:r>
      <w:r w:rsidR="00FA49E9">
        <w:rPr>
          <w:sz w:val="26"/>
          <w:szCs w:val="26"/>
        </w:rPr>
        <w:t>.</w:t>
      </w:r>
      <w:r w:rsidR="008A4ED8">
        <w:rPr>
          <w:sz w:val="26"/>
          <w:szCs w:val="26"/>
        </w:rPr>
        <w:t xml:space="preserve"> изложить в следующей редакции:</w:t>
      </w:r>
    </w:p>
    <w:p w:rsidR="008A4ED8" w:rsidRDefault="008A4ED8" w:rsidP="009E7297">
      <w:pPr>
        <w:pStyle w:val="ConsPlusNormal"/>
        <w:ind w:firstLine="567"/>
        <w:jc w:val="both"/>
        <w:rPr>
          <w:rFonts w:eastAsia="Times New Roman"/>
          <w:color w:val="auto"/>
          <w:sz w:val="26"/>
          <w:szCs w:val="26"/>
          <w:lang w:eastAsia="ru-RU"/>
        </w:rPr>
      </w:pPr>
      <w:r>
        <w:rPr>
          <w:sz w:val="26"/>
          <w:szCs w:val="26"/>
        </w:rPr>
        <w:lastRenderedPageBreak/>
        <w:t xml:space="preserve">«5.5.5.  </w:t>
      </w:r>
      <w:r w:rsidR="00FA49E9" w:rsidRPr="00FA49E9">
        <w:rPr>
          <w:rFonts w:eastAsia="Times New Roman"/>
          <w:color w:val="auto"/>
          <w:sz w:val="26"/>
          <w:szCs w:val="26"/>
          <w:lang w:eastAsia="ru-RU"/>
        </w:rPr>
        <w:t>верхний предел муниципального внутреннего долга и (или) верхний предел муниципального внешнего долга на 1 января года, следующего за очередным финансовым годом и каждым годом планового периода;</w:t>
      </w:r>
      <w:r>
        <w:rPr>
          <w:rFonts w:eastAsia="Times New Roman"/>
          <w:color w:val="auto"/>
          <w:sz w:val="26"/>
          <w:szCs w:val="26"/>
          <w:lang w:eastAsia="ru-RU"/>
        </w:rPr>
        <w:t>»;</w:t>
      </w:r>
    </w:p>
    <w:p w:rsidR="00411C9F" w:rsidRDefault="00411C9F" w:rsidP="00411C9F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д)</w:t>
      </w:r>
      <w:r>
        <w:rPr>
          <w:sz w:val="26"/>
          <w:szCs w:val="26"/>
        </w:rPr>
        <w:tab/>
        <w:t xml:space="preserve">подпункт </w:t>
      </w:r>
      <w:r w:rsidR="00C71492">
        <w:rPr>
          <w:sz w:val="26"/>
          <w:szCs w:val="26"/>
        </w:rPr>
        <w:t>10.6.2</w:t>
      </w:r>
      <w:r>
        <w:rPr>
          <w:sz w:val="26"/>
          <w:szCs w:val="26"/>
        </w:rPr>
        <w:t xml:space="preserve"> пункта </w:t>
      </w:r>
      <w:r w:rsidR="00C71492">
        <w:rPr>
          <w:sz w:val="26"/>
          <w:szCs w:val="26"/>
        </w:rPr>
        <w:t>10.6</w:t>
      </w:r>
      <w:r>
        <w:rPr>
          <w:sz w:val="26"/>
          <w:szCs w:val="26"/>
        </w:rPr>
        <w:t xml:space="preserve">. раздела </w:t>
      </w:r>
      <w:r w:rsidR="00C71492">
        <w:rPr>
          <w:sz w:val="26"/>
          <w:szCs w:val="26"/>
        </w:rPr>
        <w:t>10</w:t>
      </w:r>
      <w:r>
        <w:rPr>
          <w:sz w:val="26"/>
          <w:szCs w:val="26"/>
        </w:rPr>
        <w:t>. изложить в следующей редакции:</w:t>
      </w:r>
    </w:p>
    <w:p w:rsidR="00411C9F" w:rsidRDefault="00411C9F" w:rsidP="00411C9F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C71492">
        <w:rPr>
          <w:sz w:val="26"/>
          <w:szCs w:val="26"/>
        </w:rPr>
        <w:t>10.6.2</w:t>
      </w:r>
      <w:r>
        <w:rPr>
          <w:sz w:val="26"/>
          <w:szCs w:val="26"/>
        </w:rPr>
        <w:t>. пояснительная записка, содержащая анализ исполнения бюджета и бюджетной отчетности, и сведения о выполнении муниципального задания и (или) иных результатах использования бюджетных ассигнований;»;</w:t>
      </w:r>
    </w:p>
    <w:p w:rsidR="009E16FA" w:rsidRDefault="00411C9F" w:rsidP="009E7297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е</w:t>
      </w:r>
      <w:r w:rsidR="00AD0BDF">
        <w:rPr>
          <w:sz w:val="26"/>
          <w:szCs w:val="26"/>
        </w:rPr>
        <w:t>)</w:t>
      </w:r>
      <w:r w:rsidR="00AD0BDF">
        <w:rPr>
          <w:sz w:val="26"/>
          <w:szCs w:val="26"/>
        </w:rPr>
        <w:tab/>
        <w:t>пункт 11.2. раздела 11. изложить в следующей редакции:</w:t>
      </w:r>
    </w:p>
    <w:p w:rsidR="00AD0BDF" w:rsidRPr="00AD0BDF" w:rsidRDefault="00AD0BDF" w:rsidP="005D023E">
      <w:pPr>
        <w:tabs>
          <w:tab w:val="left" w:pos="8280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AD0BDF">
        <w:rPr>
          <w:rFonts w:ascii="Arial" w:hAnsi="Arial" w:cs="Arial"/>
          <w:sz w:val="26"/>
          <w:szCs w:val="26"/>
        </w:rPr>
        <w:t>«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11.2. </w:t>
      </w:r>
      <w:r w:rsidRPr="00AD0BDF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Муниципальный финансовый контроль осуществляется в соответствии с бюджетным законодательством Российской </w:t>
      </w:r>
      <w:r w:rsidR="003A2DB1">
        <w:rPr>
          <w:rFonts w:ascii="Arial" w:eastAsia="Times New Roman" w:hAnsi="Arial" w:cs="Arial"/>
          <w:color w:val="auto"/>
          <w:sz w:val="26"/>
          <w:szCs w:val="26"/>
          <w:lang w:eastAsia="ru-RU"/>
        </w:rPr>
        <w:t>Ф</w:t>
      </w:r>
      <w:r w:rsidRPr="00AD0BDF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едерации, </w:t>
      </w:r>
      <w:r w:rsidR="00850510" w:rsidRPr="00AD0BDF">
        <w:rPr>
          <w:rFonts w:ascii="Arial" w:eastAsia="Times New Roman" w:hAnsi="Arial" w:cs="Arial"/>
          <w:color w:val="auto"/>
          <w:sz w:val="26"/>
          <w:szCs w:val="26"/>
          <w:lang w:eastAsia="ru-RU"/>
        </w:rPr>
        <w:t>настоящим Положением</w:t>
      </w:r>
      <w:r w:rsidRPr="00AD0BDF">
        <w:rPr>
          <w:rFonts w:ascii="Arial" w:eastAsia="Times New Roman" w:hAnsi="Arial" w:cs="Arial"/>
          <w:color w:val="auto"/>
          <w:sz w:val="26"/>
          <w:szCs w:val="26"/>
          <w:lang w:eastAsia="ru-RU"/>
        </w:rPr>
        <w:t>, иными нормативными правовыми актами.</w:t>
      </w:r>
    </w:p>
    <w:p w:rsidR="00AD0BDF" w:rsidRPr="00AD0BDF" w:rsidRDefault="00AD0BDF" w:rsidP="005D023E">
      <w:pPr>
        <w:tabs>
          <w:tab w:val="left" w:pos="8280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AD0BDF">
        <w:rPr>
          <w:rFonts w:ascii="Arial" w:eastAsia="Times New Roman" w:hAnsi="Arial" w:cs="Arial"/>
          <w:color w:val="auto"/>
          <w:sz w:val="26"/>
          <w:szCs w:val="26"/>
          <w:lang w:eastAsia="ru-RU"/>
        </w:rPr>
        <w:t>Внутренний муниципальный финансовой контроль осуществляется в соответствии с федеральными стандартами, утвержденными нормативными правовыми актами Правительства Российской Федерации, ведомственными стандартами, изданными в соответствии с абзацем десятым пункта 3 статьи 269.2 Бюджетного кодекса Российской Федерации.».</w:t>
      </w:r>
    </w:p>
    <w:p w:rsidR="00A04CA5" w:rsidRDefault="00215DC4" w:rsidP="005D023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Настоящее решение подлежит обнародованию </w:t>
      </w:r>
      <w:r w:rsidR="00850510">
        <w:rPr>
          <w:rFonts w:ascii="Arial" w:eastAsia="Times New Roman" w:hAnsi="Arial" w:cs="Arial"/>
          <w:sz w:val="26"/>
          <w:szCs w:val="26"/>
          <w:lang w:eastAsia="ru-RU"/>
        </w:rPr>
        <w:t>путём размещения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на информационных стендах в местах, установленных администрацией </w:t>
      </w:r>
      <w:r w:rsidR="00D03F6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5D023E" w:rsidRDefault="00215DC4" w:rsidP="005D023E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3.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>Настоящее решение вступает в силу с</w:t>
      </w:r>
      <w:r w:rsidR="00AD0BDF">
        <w:rPr>
          <w:rFonts w:ascii="Arial" w:eastAsia="Times New Roman" w:hAnsi="Arial" w:cs="Arial"/>
          <w:sz w:val="26"/>
          <w:szCs w:val="26"/>
          <w:lang w:eastAsia="ru-RU"/>
        </w:rPr>
        <w:t>о дня его обнародования</w:t>
      </w:r>
      <w:r w:rsidR="005D023E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A04CA5" w:rsidRDefault="00215DC4" w:rsidP="005D023E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Контроль за исполнением настоящего решения возложить на постоянную комиссию Думы </w:t>
      </w:r>
      <w:r w:rsidR="00D03F61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имущественным отношениям.</w:t>
      </w:r>
    </w:p>
    <w:p w:rsidR="00A04CA5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215DC4" w:rsidP="007B4B63">
      <w:pPr>
        <w:widowControl w:val="0"/>
        <w:spacing w:after="0" w:line="240" w:lineRule="auto"/>
        <w:jc w:val="both"/>
        <w:outlineLvl w:val="4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                                                     </w:t>
      </w:r>
      <w:r w:rsidR="00D03F61">
        <w:rPr>
          <w:rFonts w:ascii="Arial" w:eastAsia="Times New Roman" w:hAnsi="Arial" w:cs="Arial"/>
          <w:sz w:val="26"/>
          <w:szCs w:val="26"/>
          <w:lang w:eastAsia="ru-RU"/>
        </w:rPr>
        <w:t>А.А. Мотовилов</w:t>
      </w:r>
    </w:p>
    <w:sectPr w:rsidR="00A04CA5" w:rsidSect="00850510">
      <w:pgSz w:w="11906" w:h="16838"/>
      <w:pgMar w:top="709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C74" w:rsidRDefault="00547C74">
      <w:pPr>
        <w:spacing w:after="0" w:line="240" w:lineRule="auto"/>
      </w:pPr>
      <w:r>
        <w:separator/>
      </w:r>
    </w:p>
  </w:endnote>
  <w:endnote w:type="continuationSeparator" w:id="0">
    <w:p w:rsidR="00547C74" w:rsidRDefault="00547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C74" w:rsidRDefault="00547C74">
      <w:pPr>
        <w:spacing w:after="0" w:line="240" w:lineRule="auto"/>
      </w:pPr>
      <w:r>
        <w:separator/>
      </w:r>
    </w:p>
  </w:footnote>
  <w:footnote w:type="continuationSeparator" w:id="0">
    <w:p w:rsidR="00547C74" w:rsidRDefault="00547C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4CA5"/>
    <w:rsid w:val="000E76AD"/>
    <w:rsid w:val="00215DC4"/>
    <w:rsid w:val="00353EF0"/>
    <w:rsid w:val="003A2DB1"/>
    <w:rsid w:val="00411C9F"/>
    <w:rsid w:val="004D3EA2"/>
    <w:rsid w:val="005000E3"/>
    <w:rsid w:val="00547C74"/>
    <w:rsid w:val="005D023E"/>
    <w:rsid w:val="00650166"/>
    <w:rsid w:val="00715DD6"/>
    <w:rsid w:val="007509F4"/>
    <w:rsid w:val="00755EC5"/>
    <w:rsid w:val="007B4B63"/>
    <w:rsid w:val="00850510"/>
    <w:rsid w:val="008A4ED8"/>
    <w:rsid w:val="008E754B"/>
    <w:rsid w:val="009E16FA"/>
    <w:rsid w:val="009E7297"/>
    <w:rsid w:val="00A04CA5"/>
    <w:rsid w:val="00A13F07"/>
    <w:rsid w:val="00A861C8"/>
    <w:rsid w:val="00AD0BDF"/>
    <w:rsid w:val="00C14B7D"/>
    <w:rsid w:val="00C53F46"/>
    <w:rsid w:val="00C71492"/>
    <w:rsid w:val="00CF09D4"/>
    <w:rsid w:val="00D03F61"/>
    <w:rsid w:val="00D41D53"/>
    <w:rsid w:val="00FA49E9"/>
    <w:rsid w:val="00FA5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8E1B0-C0E8-4ED9-87E6-A0B730E05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54B"/>
    <w:pPr>
      <w:spacing w:after="200"/>
    </w:pPr>
    <w:rPr>
      <w:color w:val="00000A"/>
      <w:sz w:val="22"/>
    </w:rPr>
  </w:style>
  <w:style w:type="paragraph" w:styleId="2">
    <w:name w:val="heading 2"/>
    <w:basedOn w:val="a"/>
    <w:link w:val="20"/>
    <w:qFormat/>
    <w:rsid w:val="000E76A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1">
    <w:name w:val="Заголовок1"/>
    <w:basedOn w:val="a"/>
    <w:next w:val="a6"/>
    <w:qFormat/>
    <w:rsid w:val="008E75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8E754B"/>
    <w:pPr>
      <w:spacing w:after="140" w:line="288" w:lineRule="auto"/>
    </w:pPr>
  </w:style>
  <w:style w:type="paragraph" w:styleId="a7">
    <w:name w:val="List"/>
    <w:basedOn w:val="a6"/>
    <w:rsid w:val="008E754B"/>
    <w:rPr>
      <w:rFonts w:cs="Mangal"/>
    </w:rPr>
  </w:style>
  <w:style w:type="paragraph" w:styleId="a8">
    <w:name w:val="Title"/>
    <w:basedOn w:val="a"/>
    <w:rsid w:val="008E754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8E754B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a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c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Заголовок 2 Знак"/>
    <w:basedOn w:val="a0"/>
    <w:link w:val="2"/>
    <w:rsid w:val="000E76AD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F4999-DE53-473E-87F3-8DC6151C8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4</cp:revision>
  <cp:lastPrinted>2020-12-21T09:18:00Z</cp:lastPrinted>
  <dcterms:created xsi:type="dcterms:W3CDTF">2020-12-21T10:18:00Z</dcterms:created>
  <dcterms:modified xsi:type="dcterms:W3CDTF">2020-12-18T11:22:00Z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